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17" w:rsidRDefault="0050006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Pakiet nr 2</w:t>
      </w:r>
      <w:bookmarkStart w:id="0" w:name="_GoBack"/>
      <w:bookmarkEnd w:id="0"/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F85017" w:rsidRDefault="00F85017">
      <w:pPr>
        <w:rPr>
          <w:rFonts w:ascii="Arial" w:eastAsia="Arial" w:hAnsi="Arial" w:cs="Arial"/>
          <w:b/>
          <w:bCs/>
          <w:sz w:val="22"/>
          <w:szCs w:val="22"/>
        </w:rPr>
      </w:pPr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:rsidR="00F85017" w:rsidRDefault="0050006C">
      <w:pPr>
        <w:rPr>
          <w:rFonts w:ascii="Arial" w:eastAsia="Tahoma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kern w:val="2"/>
          <w:sz w:val="22"/>
          <w:szCs w:val="22"/>
          <w:u w:val="single"/>
          <w:lang w:eastAsia="pl-PL"/>
        </w:rPr>
        <w:t>Urządzenie do mechanicznej kompresji klatki piersiowej – 1 szt.</w:t>
      </w:r>
      <w:r>
        <w:rPr>
          <w:rFonts w:ascii="Arial" w:eastAsia="Tahoma" w:hAnsi="Arial" w:cs="Arial"/>
          <w:b/>
          <w:bCs/>
          <w:spacing w:val="-4"/>
          <w:kern w:val="2"/>
          <w:sz w:val="22"/>
          <w:szCs w:val="22"/>
          <w:lang w:eastAsia="pl-PL"/>
        </w:rPr>
        <w:br/>
      </w:r>
    </w:p>
    <w:tbl>
      <w:tblPr>
        <w:tblW w:w="964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06"/>
        <w:gridCol w:w="1701"/>
        <w:gridCol w:w="4933"/>
      </w:tblGrid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keepNext/>
              <w:jc w:val="both"/>
              <w:outlineLvl w:val="4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jc w:val="both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51"/>
        </w:trPr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5017" w:rsidRDefault="0050006C">
            <w:pPr>
              <w:jc w:val="both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5017" w:rsidRDefault="00F85017">
            <w:pPr>
              <w:snapToGrid w:val="0"/>
              <w:rPr>
                <w:rFonts w:ascii="Arial" w:eastAsia="Andale Sans UI" w:hAnsi="Arial" w:cs="Arial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F85017" w:rsidRDefault="00F85017">
      <w:pPr>
        <w:jc w:val="both"/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</w:pPr>
    </w:p>
    <w:p w:rsidR="00F85017" w:rsidRDefault="0050006C">
      <w:pPr>
        <w:jc w:val="both"/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  <w:t>PARAMETRY GRANICZNE</w:t>
      </w:r>
    </w:p>
    <w:p w:rsidR="00F85017" w:rsidRDefault="0050006C">
      <w:pPr>
        <w:jc w:val="both"/>
        <w:rPr>
          <w:rFonts w:ascii="Arial" w:eastAsia="Andale Sans UI" w:hAnsi="Arial" w:cs="Arial"/>
          <w:b/>
          <w:bCs/>
          <w:color w:val="0000FF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kern w:val="2"/>
          <w:sz w:val="22"/>
          <w:szCs w:val="22"/>
          <w:lang w:eastAsia="pl-PL"/>
        </w:rPr>
        <w:t xml:space="preserve">Niespełnienie któregokolwiek z podanych warunków będzie skutkowało odrzuceniem oferty. </w:t>
      </w:r>
      <w: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F85017" w:rsidRDefault="0050006C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F85017" w:rsidRDefault="0050006C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bookmarkStart w:id="1" w:name="_Hlk517783702"/>
      <w:bookmarkEnd w:id="1"/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tbl>
      <w:tblPr>
        <w:tblW w:w="9199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277"/>
        <w:gridCol w:w="1539"/>
        <w:gridCol w:w="1276"/>
      </w:tblGrid>
      <w:tr w:rsidR="00F85017">
        <w:trPr>
          <w:trHeight w:val="562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30"/>
              <w:shd w:val="clear" w:color="auto" w:fill="auto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60"/>
              <w:shd w:val="clear" w:color="auto" w:fill="auto"/>
              <w:ind w:left="1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60"/>
              <w:shd w:val="clear" w:color="auto" w:fill="auto"/>
              <w:spacing w:line="21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60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oferowany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widowControl/>
              <w:suppressAutoHyphens w:val="0"/>
              <w:spacing w:after="200" w:line="276" w:lineRule="auto"/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Zasady oceny (punktacji) </w:t>
            </w:r>
          </w:p>
        </w:tc>
      </w:tr>
      <w:tr w:rsidR="00F85017">
        <w:trPr>
          <w:trHeight w:val="52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"/>
                <w:sz w:val="22"/>
                <w:szCs w:val="22"/>
              </w:rPr>
              <w:t>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Style w:val="Teksttreci"/>
                <w:sz w:val="22"/>
                <w:szCs w:val="22"/>
              </w:rPr>
              <w:t>dzenie przeno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Style w:val="Teksttreci"/>
                <w:sz w:val="22"/>
                <w:szCs w:val="22"/>
              </w:rPr>
              <w:t>ne przeznaczone do mechanicznej resuscytacji kr</w:t>
            </w:r>
            <w:r>
              <w:rPr>
                <w:rStyle w:val="Teksttreci9pt"/>
                <w:sz w:val="22"/>
                <w:szCs w:val="22"/>
              </w:rPr>
              <w:t>ąż</w:t>
            </w:r>
            <w:r>
              <w:rPr>
                <w:rStyle w:val="Teksttreci"/>
                <w:sz w:val="22"/>
                <w:szCs w:val="22"/>
              </w:rPr>
              <w:t>eniowo-oddechowe</w:t>
            </w:r>
            <w:r>
              <w:rPr>
                <w:rStyle w:val="Teksttreci9pt"/>
                <w:sz w:val="22"/>
                <w:szCs w:val="22"/>
              </w:rPr>
              <w:t>j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35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Cykl pracy: 50% kompresja / 50 %  </w:t>
            </w:r>
            <w:r w:rsidRPr="0050006C">
              <w:rPr>
                <w:rFonts w:ascii="Arial" w:hAnsi="Arial" w:cs="Arial"/>
                <w:sz w:val="22"/>
                <w:szCs w:val="22"/>
              </w:rPr>
              <w:t>dekompresja  +/- 10%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82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>
              <w:rPr>
                <w:rStyle w:val="Teksttreci9pt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>sto</w:t>
            </w:r>
            <w:r>
              <w:rPr>
                <w:rStyle w:val="Teksttreci9pt"/>
                <w:sz w:val="22"/>
                <w:szCs w:val="22"/>
              </w:rPr>
              <w:t>ść</w:t>
            </w:r>
            <w:r>
              <w:rPr>
                <w:rFonts w:ascii="Arial" w:hAnsi="Arial" w:cs="Arial"/>
                <w:sz w:val="22"/>
                <w:szCs w:val="22"/>
              </w:rPr>
              <w:t xml:space="preserve"> kompresji min 102 uci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ni</w:t>
            </w:r>
            <w:r>
              <w:rPr>
                <w:rStyle w:val="Teksttreci9pt"/>
                <w:sz w:val="22"/>
                <w:szCs w:val="22"/>
              </w:rPr>
              <w:t>ęć</w:t>
            </w:r>
            <w:r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Pr="0050006C">
              <w:rPr>
                <w:rFonts w:ascii="Arial" w:hAnsi="Arial" w:cs="Arial"/>
                <w:sz w:val="22"/>
                <w:szCs w:val="22"/>
              </w:rPr>
              <w:t>minut</w:t>
            </w:r>
            <w:r w:rsidRPr="0050006C">
              <w:rPr>
                <w:rStyle w:val="Teksttreci9pt"/>
                <w:sz w:val="22"/>
                <w:szCs w:val="22"/>
              </w:rPr>
              <w:t>ę</w:t>
            </w:r>
            <w:r w:rsidRPr="0050006C">
              <w:rPr>
                <w:rFonts w:ascii="Arial" w:hAnsi="Arial" w:cs="Arial"/>
                <w:sz w:val="22"/>
                <w:szCs w:val="22"/>
              </w:rPr>
              <w:t xml:space="preserve"> +/- 10%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Pr="0050006C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Pr="0050006C" w:rsidRDefault="0050006C">
            <w:pPr>
              <w:rPr>
                <w:rFonts w:ascii="Arial" w:hAnsi="Arial" w:cs="Arial"/>
                <w:sz w:val="22"/>
                <w:szCs w:val="22"/>
              </w:rPr>
            </w:pPr>
            <w:r w:rsidRPr="0050006C">
              <w:rPr>
                <w:rFonts w:ascii="Arial" w:hAnsi="Arial" w:cs="Arial"/>
                <w:sz w:val="22"/>
                <w:szCs w:val="22"/>
              </w:rPr>
              <w:t>≤120- 0 pkt. &gt;120- 5 pkt.</w:t>
            </w:r>
          </w:p>
        </w:tc>
      </w:tr>
      <w:tr w:rsidR="00F85017">
        <w:trPr>
          <w:trHeight w:val="52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50006C">
              <w:rPr>
                <w:rFonts w:ascii="Arial" w:hAnsi="Arial" w:cs="Arial"/>
                <w:sz w:val="22"/>
                <w:szCs w:val="22"/>
              </w:rPr>
              <w:t>Gł</w:t>
            </w:r>
            <w:r w:rsidRPr="0050006C">
              <w:rPr>
                <w:rStyle w:val="Teksttreci9pt"/>
                <w:sz w:val="22"/>
                <w:szCs w:val="22"/>
              </w:rPr>
              <w:t>ę</w:t>
            </w:r>
            <w:r w:rsidRPr="0050006C">
              <w:rPr>
                <w:rFonts w:ascii="Arial" w:hAnsi="Arial" w:cs="Arial"/>
                <w:sz w:val="22"/>
                <w:szCs w:val="22"/>
              </w:rPr>
              <w:t>boko</w:t>
            </w:r>
            <w:r w:rsidRPr="0050006C">
              <w:rPr>
                <w:rStyle w:val="Teksttreci9pt"/>
                <w:sz w:val="22"/>
                <w:szCs w:val="22"/>
              </w:rPr>
              <w:t>ść</w:t>
            </w:r>
            <w:r w:rsidRPr="0050006C">
              <w:rPr>
                <w:rFonts w:ascii="Arial" w:hAnsi="Arial" w:cs="Arial"/>
                <w:sz w:val="22"/>
                <w:szCs w:val="22"/>
              </w:rPr>
              <w:t xml:space="preserve"> kompresji: w zakresie 50-55mm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 (Podać jakie)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52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Działanie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 w pełni elektrycznie.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121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9pt"/>
                <w:sz w:val="22"/>
                <w:szCs w:val="22"/>
              </w:rPr>
              <w:t>Ź</w:t>
            </w:r>
            <w:r>
              <w:rPr>
                <w:rFonts w:ascii="Arial" w:hAnsi="Arial" w:cs="Arial"/>
                <w:sz w:val="22"/>
                <w:szCs w:val="22"/>
              </w:rPr>
              <w:t>ródło zasilania:</w:t>
            </w:r>
          </w:p>
          <w:p w:rsidR="00F85017" w:rsidRDefault="0050006C">
            <w:pPr>
              <w:widowControl/>
              <w:numPr>
                <w:ilvl w:val="0"/>
                <w:numId w:val="1"/>
              </w:numPr>
              <w:tabs>
                <w:tab w:val="left" w:pos="190"/>
              </w:tabs>
              <w:suppressAutoHyphens w:val="0"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akumulator ładowany ze</w:t>
            </w:r>
            <w:r>
              <w:rPr>
                <w:rStyle w:val="Teksttreci9pt"/>
                <w:sz w:val="22"/>
                <w:szCs w:val="22"/>
              </w:rPr>
              <w:t xml:space="preserve"> ź</w:t>
            </w:r>
            <w:r>
              <w:rPr>
                <w:rFonts w:ascii="Arial" w:hAnsi="Arial" w:cs="Arial"/>
                <w:sz w:val="22"/>
                <w:szCs w:val="22"/>
              </w:rPr>
              <w:t>ródła napi</w:t>
            </w:r>
            <w:r>
              <w:rPr>
                <w:rStyle w:val="Teksttreci9pt"/>
                <w:sz w:val="22"/>
                <w:szCs w:val="22"/>
              </w:rPr>
              <w:t>ę</w:t>
            </w:r>
            <w:r>
              <w:rPr>
                <w:rFonts w:ascii="Arial" w:hAnsi="Arial" w:cs="Arial"/>
                <w:sz w:val="22"/>
                <w:szCs w:val="22"/>
              </w:rPr>
              <w:t xml:space="preserve">cia przemiennego 230 V ~/50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:rsidR="00F85017" w:rsidRDefault="0050006C">
            <w:pPr>
              <w:widowControl/>
              <w:numPr>
                <w:ilvl w:val="0"/>
                <w:numId w:val="1"/>
              </w:numPr>
              <w:tabs>
                <w:tab w:val="left" w:pos="190"/>
              </w:tabs>
              <w:suppressAutoHyphens w:val="0"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zasilanie 12 V DC (ze</w:t>
            </w:r>
            <w:r>
              <w:rPr>
                <w:rStyle w:val="Teksttreci9pt"/>
                <w:sz w:val="22"/>
                <w:szCs w:val="22"/>
              </w:rPr>
              <w:t xml:space="preserve"> ś</w:t>
            </w:r>
            <w:r>
              <w:rPr>
                <w:rFonts w:ascii="Arial" w:hAnsi="Arial" w:cs="Arial"/>
                <w:sz w:val="22"/>
                <w:szCs w:val="22"/>
              </w:rPr>
              <w:t>ciany karetki)</w:t>
            </w:r>
          </w:p>
          <w:p w:rsidR="00F85017" w:rsidRDefault="0050006C">
            <w:pPr>
              <w:widowControl/>
              <w:numPr>
                <w:ilvl w:val="0"/>
                <w:numId w:val="1"/>
              </w:numPr>
              <w:tabs>
                <w:tab w:val="left" w:pos="190"/>
              </w:tabs>
              <w:suppressAutoHyphens w:val="0"/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zasilanie 230 VAC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73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pStyle w:val="Teksttreci20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</w:t>
            </w:r>
            <w:r>
              <w:rPr>
                <w:rStyle w:val="Teksttreci9pt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liwo</w:t>
            </w:r>
            <w:r>
              <w:rPr>
                <w:rStyle w:val="Teksttreci9pt"/>
                <w:sz w:val="22"/>
                <w:szCs w:val="22"/>
              </w:rPr>
              <w:t>ść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wykonania defibrylacji bez konieczno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ci zdejmowania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 z pacjenta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266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16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</w:t>
            </w:r>
            <w:r>
              <w:rPr>
                <w:rStyle w:val="Teksttreci9pt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enie aparatu: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6"/>
              </w:tabs>
              <w:suppressAutoHyphens w:val="0"/>
              <w:spacing w:line="216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Torba przeno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90"/>
              </w:tabs>
              <w:suppressAutoHyphens w:val="0"/>
              <w:spacing w:line="216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deska pod plecy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95"/>
              </w:tabs>
              <w:suppressAutoHyphens w:val="0"/>
              <w:spacing w:line="216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podkładka stabilizuj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ca pod głow</w:t>
            </w:r>
            <w:r>
              <w:rPr>
                <w:rStyle w:val="Teksttreci9pt"/>
                <w:sz w:val="22"/>
                <w:szCs w:val="22"/>
              </w:rPr>
              <w:t>ę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90"/>
              </w:tabs>
              <w:suppressAutoHyphens w:val="0"/>
              <w:spacing w:line="202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pasy do mocowania r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k pacjenta do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6"/>
              </w:tabs>
              <w:suppressAutoHyphens w:val="0"/>
              <w:spacing w:line="211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akumulator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6"/>
              </w:tabs>
              <w:suppressAutoHyphens w:val="0"/>
              <w:spacing w:line="211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bezpo</w:t>
            </w:r>
            <w:r>
              <w:rPr>
                <w:rStyle w:val="Teksttreci9pt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>redniego kontaktu z pacjentem przy masa</w:t>
            </w:r>
            <w:r>
              <w:rPr>
                <w:rStyle w:val="Teksttreci9pt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u ( 3 szt.)</w:t>
            </w:r>
          </w:p>
          <w:p w:rsidR="00F85017" w:rsidRDefault="0050006C">
            <w:pPr>
              <w:widowControl/>
              <w:numPr>
                <w:ilvl w:val="0"/>
                <w:numId w:val="2"/>
              </w:numPr>
              <w:tabs>
                <w:tab w:val="left" w:pos="781"/>
              </w:tabs>
              <w:suppressAutoHyphens w:val="0"/>
              <w:spacing w:line="211" w:lineRule="exact"/>
              <w:ind w:left="8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ładowarka do akumulatora (dodatkowa lub w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dzeniu)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17">
        <w:trPr>
          <w:trHeight w:val="73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spacing w:line="202" w:lineRule="exact"/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urz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dzenia wraz z torb</w:t>
            </w:r>
            <w:r>
              <w:rPr>
                <w:rStyle w:val="Teksttreci9pt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 xml:space="preserve"> i akcesoriami : </w:t>
            </w:r>
            <w:bookmarkStart w:id="2" w:name="_Hlk506811340"/>
            <w:r>
              <w:rPr>
                <w:rFonts w:ascii="Arial" w:hAnsi="Arial" w:cs="Arial"/>
                <w:sz w:val="22"/>
                <w:szCs w:val="22"/>
              </w:rPr>
              <w:t>poni</w:t>
            </w:r>
            <w:r>
              <w:rPr>
                <w:rStyle w:val="Teksttreci9pt"/>
                <w:sz w:val="22"/>
                <w:szCs w:val="22"/>
              </w:rPr>
              <w:t>ż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>ej 12 kg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F85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5017" w:rsidRDefault="0050006C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506811321"/>
            <w:bookmarkEnd w:id="3"/>
            <w:r>
              <w:rPr>
                <w:rFonts w:ascii="Arial" w:hAnsi="Arial" w:cs="Arial"/>
                <w:sz w:val="22"/>
                <w:szCs w:val="22"/>
              </w:rPr>
              <w:t>&lt; 7 kg-5 pkt, 7-12kg -0pkt.</w:t>
            </w:r>
          </w:p>
        </w:tc>
      </w:tr>
    </w:tbl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>
        <w:rPr>
          <w:rFonts w:ascii="Arial" w:hAnsi="Arial" w:cs="Arial"/>
          <w:sz w:val="22"/>
          <w:szCs w:val="22"/>
        </w:rPr>
        <w:t>product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F85017" w:rsidRDefault="005000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:rsidR="00F85017" w:rsidRDefault="00F85017">
      <w:pPr>
        <w:rPr>
          <w:rFonts w:ascii="Arial" w:hAnsi="Arial" w:cs="Arial"/>
          <w:sz w:val="22"/>
          <w:szCs w:val="22"/>
        </w:rPr>
      </w:pPr>
    </w:p>
    <w:p w:rsidR="00F85017" w:rsidRDefault="0050006C">
      <w:pPr>
        <w:jc w:val="both"/>
        <w:rPr>
          <w:rFonts w:ascii="Arial" w:eastAsia="Tahoma" w:hAnsi="Arial" w:cs="Arial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kern w:val="2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F85017" w:rsidRDefault="00F85017">
      <w:pPr>
        <w:ind w:firstLine="708"/>
        <w:jc w:val="both"/>
        <w:rPr>
          <w:rFonts w:ascii="Arial" w:eastAsia="Tahoma" w:hAnsi="Arial" w:cs="Arial"/>
          <w:kern w:val="2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65"/>
        <w:gridCol w:w="4556"/>
      </w:tblGrid>
      <w:tr w:rsidR="00F85017">
        <w:trPr>
          <w:trHeight w:val="675"/>
        </w:trPr>
        <w:tc>
          <w:tcPr>
            <w:tcW w:w="7167" w:type="dxa"/>
            <w:gridSpan w:val="3"/>
            <w:shd w:val="clear" w:color="auto" w:fill="auto"/>
            <w:vAlign w:val="center"/>
          </w:tcPr>
          <w:p w:rsidR="00F85017" w:rsidRDefault="0050006C">
            <w:pPr>
              <w:widowControl/>
              <w:suppressAutoHyphens w:val="0"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widowControl/>
              <w:suppressAutoHyphens w:val="0"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F85017">
        <w:trPr>
          <w:trHeight w:val="525"/>
        </w:trPr>
        <w:tc>
          <w:tcPr>
            <w:tcW w:w="126" w:type="dxa"/>
            <w:shd w:val="clear" w:color="auto" w:fill="auto"/>
          </w:tcPr>
          <w:p w:rsidR="00F85017" w:rsidRDefault="00F85017"/>
        </w:tc>
        <w:tc>
          <w:tcPr>
            <w:tcW w:w="2464" w:type="dxa"/>
            <w:shd w:val="clear" w:color="auto" w:fill="auto"/>
            <w:vAlign w:val="center"/>
          </w:tcPr>
          <w:p w:rsidR="00F85017" w:rsidRDefault="0050006C">
            <w:pPr>
              <w:widowControl/>
              <w:suppressAutoHyphens w:val="0"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525"/>
        </w:trPr>
        <w:tc>
          <w:tcPr>
            <w:tcW w:w="126" w:type="dxa"/>
            <w:shd w:val="clear" w:color="auto" w:fill="auto"/>
          </w:tcPr>
          <w:p w:rsidR="00F85017" w:rsidRDefault="00F85017"/>
        </w:tc>
        <w:tc>
          <w:tcPr>
            <w:tcW w:w="2464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285"/>
        </w:trPr>
        <w:tc>
          <w:tcPr>
            <w:tcW w:w="126" w:type="dxa"/>
            <w:shd w:val="clear" w:color="auto" w:fill="auto"/>
          </w:tcPr>
          <w:p w:rsidR="00F85017" w:rsidRDefault="00F85017"/>
        </w:tc>
        <w:tc>
          <w:tcPr>
            <w:tcW w:w="2464" w:type="dxa"/>
            <w:shd w:val="clear" w:color="auto" w:fill="auto"/>
            <w:vAlign w:val="bottom"/>
          </w:tcPr>
          <w:p w:rsidR="00F85017" w:rsidRDefault="0050006C">
            <w:pPr>
              <w:widowControl/>
              <w:suppressAutoHyphens w:val="0"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F85017" w:rsidRDefault="00F85017">
            <w:pPr>
              <w:widowControl/>
              <w:suppressAutoHyphens w:val="0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______________________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(Podpis i pieczęć Wykonawcy)</w:t>
      </w:r>
      <w:r>
        <w:br w:type="page"/>
      </w:r>
    </w:p>
    <w:p w:rsidR="00F85017" w:rsidRDefault="0050006C">
      <w:pPr>
        <w:widowControl/>
        <w:suppressAutoHyphens w:val="0"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color w:val="000000"/>
          <w:kern w:val="2"/>
          <w:sz w:val="22"/>
          <w:szCs w:val="22"/>
          <w:lang w:eastAsia="pl-PL"/>
        </w:rPr>
        <w:lastRenderedPageBreak/>
        <w:t>WARUNKI GWARANCJI I SERWISU OFEROWANEGO SPRZĘTU .</w:t>
      </w:r>
    </w:p>
    <w:p w:rsidR="00F85017" w:rsidRDefault="00F85017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866"/>
        <w:gridCol w:w="2046"/>
        <w:gridCol w:w="3162"/>
      </w:tblGrid>
      <w:tr w:rsidR="00F85017">
        <w:trPr>
          <w:trHeight w:val="309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Urządzenie do mechanicznej kompresji klatki piersiowej 1szt.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Wartość oferowana</w:t>
            </w:r>
          </w:p>
        </w:tc>
      </w:tr>
      <w:tr w:rsidR="00F85017">
        <w:trPr>
          <w:trHeight w:val="81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tabs>
                <w:tab w:val="left" w:pos="1295"/>
              </w:tabs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Okres gwarancji 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na urządzenie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min. 24 miesiące, </w:t>
            </w:r>
          </w:p>
          <w:p w:rsidR="00F85017" w:rsidRDefault="0050006C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podać za każde kolejne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mcy</w:t>
            </w:r>
            <w:proofErr w:type="spellEnd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1658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Pełna </w:t>
            </w:r>
            <w:r w:rsidRPr="0050006C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gwarancyjna obsługa serwisowa napraw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(wraz z kosztem dojazdu, części zamiennych i robocizny), jeden bezpłatny przegląd w ciągu roku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rPr>
          <w:trHeight w:val="83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zastępcze na czas trwania naprawy dostarczone do 48h od momentu zgłoszenia awarii.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a) </w:t>
            </w:r>
            <w:r w:rsidRPr="0050006C"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3 n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aprawy tego samego elementu (podzespołu) – uprawniają do wymiany podzespołu na nowy  lub   </w:t>
            </w: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PROTOKÓŁ BEZPIECZEŃSTWA 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sprzętu zgodny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z normą PN-EN 62353</w:t>
            </w:r>
            <w:r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Świadectwo autoryzacji serwisu </w:t>
            </w:r>
            <w:r w:rsidRPr="0050006C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potwierdzone przez producenta urządzenia.</w:t>
            </w:r>
            <w:r w:rsidRPr="0050006C">
              <w:t xml:space="preserve"> </w:t>
            </w:r>
            <w:r w:rsidRPr="0050006C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Zamawiający dopuszcza  </w:t>
            </w:r>
            <w:r w:rsidRPr="0050006C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możliwość  złożenia  oświadczenia  Wykonawcy  dotyczące  zapewnienia  autoryzowanego  serwisu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TAK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lub załączyć do oferty pisemne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lub równoważnym pod kątem bezpieczeństwa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Informacja, który z dokumentów (</w:t>
            </w: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KARTA KONTROLI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18.</w:t>
            </w: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na wezwanie Zamawiającego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SZKOLENIE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w tym zakresie wraz z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WYDANIEM IMIENNEGO CERTYFIKATU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F85017" w:rsidRDefault="0050006C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harmonogramu pkt. 18 w języku polskim dokumentacja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serwisowo – techniczna zawierająca opis sposobu wykonania tych czynności przez służby techniczne zamawiającego – dostarczona w dniu dostawy.</w:t>
            </w:r>
          </w:p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F85017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F85017" w:rsidRDefault="0050006C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F85017" w:rsidRDefault="00F85017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50006C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F85017" w:rsidRDefault="00F85017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F85017" w:rsidRDefault="00F85017">
      <w:pPr>
        <w:rPr>
          <w:rFonts w:ascii="Arial" w:hAnsi="Arial" w:cs="Arial"/>
          <w:bCs/>
          <w:sz w:val="22"/>
          <w:szCs w:val="22"/>
          <w:lang w:eastAsia="zh-CN"/>
        </w:rPr>
      </w:pP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DD3C25" w:rsidRDefault="00DD3C25" w:rsidP="00DD3C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pieczęć Wykonawcy)</w:t>
      </w:r>
    </w:p>
    <w:p w:rsidR="00F85017" w:rsidRDefault="00F85017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DD3C25" w:rsidRDefault="00DD3C2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F85017" w:rsidRDefault="0050006C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t>KARTA  KONTROLI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F85017" w:rsidRDefault="0050006C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lastRenderedPageBreak/>
        <w:t xml:space="preserve">.  .  .  .  .  .  .  .  .  .  .  .  .  .  .  .  .  .  .  .  .  .  .  .  .  .  .  .  .  .  .  .  .  .  .  .  .  .  .  .  .  .  .  .  .  .  .  .  .  . 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F85017" w:rsidRDefault="0050006C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:rsidR="00F85017" w:rsidRDefault="0050006C">
      <w:pPr>
        <w:widowControl/>
        <w:suppressAutoHyphens w:val="0"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br w:type="page"/>
      </w:r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Kryteria oceny ofert oraz Opis sposobu przyznawania punktów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Urządzenie do mechanicznej kompresji klatki piersiowej – 1 </w:t>
      </w:r>
      <w:proofErr w:type="spellStart"/>
      <w:r>
        <w:rPr>
          <w:rFonts w:ascii="Tahoma" w:hAnsi="Tahoma" w:cs="Tahoma"/>
          <w:b/>
          <w:sz w:val="20"/>
        </w:rPr>
        <w:t>szt</w:t>
      </w:r>
      <w:proofErr w:type="spellEnd"/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50006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F85017" w:rsidRDefault="0050006C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F85017">
      <w:pPr>
        <w:suppressAutoHyphens w:val="0"/>
        <w:rPr>
          <w:rFonts w:ascii="Tahoma" w:hAnsi="Tahoma" w:cs="Tahoma"/>
          <w:b/>
          <w:sz w:val="20"/>
        </w:rPr>
      </w:pPr>
    </w:p>
    <w:p w:rsidR="00F85017" w:rsidRDefault="0050006C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F85017" w:rsidRDefault="0050006C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(10pkt.)</w:t>
      </w:r>
    </w:p>
    <w:p w:rsidR="00F85017" w:rsidRDefault="00F85017">
      <w:pPr>
        <w:ind w:left="708" w:firstLine="708"/>
        <w:rPr>
          <w:rFonts w:ascii="Tahoma" w:hAnsi="Tahoma" w:cs="Tahoma"/>
          <w:b/>
          <w:sz w:val="20"/>
        </w:rPr>
      </w:pPr>
    </w:p>
    <w:p w:rsidR="00F85017" w:rsidRDefault="0050006C">
      <w:pPr>
        <w:widowControl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Częstość kompresji min 102 uciśnięć na minutę : &lt;120- 0 pkt. &gt;120- 5 pkt.</w:t>
      </w:r>
    </w:p>
    <w:p w:rsidR="00F85017" w:rsidRDefault="0050006C">
      <w:pPr>
        <w:widowControl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Waga urządzenia wraz z torbą i akcesoriami poniżej 10 kg: &lt; 7 kg-5 pkt, 7-10kg -0pkt. </w:t>
      </w:r>
    </w:p>
    <w:p w:rsidR="00F85017" w:rsidRDefault="00F85017">
      <w:pPr>
        <w:rPr>
          <w:rFonts w:ascii="Tahoma" w:hAnsi="Tahoma" w:cs="Tahoma"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:rsidR="00F85017" w:rsidRDefault="00F85017">
      <w:pPr>
        <w:rPr>
          <w:rFonts w:ascii="Tahoma" w:hAnsi="Tahoma" w:cs="Tahoma"/>
          <w:b/>
          <w:sz w:val="20"/>
        </w:rPr>
      </w:pP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F85017" w:rsidRDefault="0050006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F85017" w:rsidRDefault="0050006C">
      <w:pPr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(20pkt)</w:t>
      </w:r>
    </w:p>
    <w:p w:rsidR="00F85017" w:rsidRDefault="00F85017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F85017" w:rsidRDefault="00F85017"/>
    <w:sectPr w:rsidR="00F85017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CB" w:rsidRDefault="0050006C">
      <w:r>
        <w:separator/>
      </w:r>
    </w:p>
  </w:endnote>
  <w:endnote w:type="continuationSeparator" w:id="0">
    <w:p w:rsidR="004477CB" w:rsidRDefault="005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CB" w:rsidRDefault="0050006C">
      <w:r>
        <w:separator/>
      </w:r>
    </w:p>
  </w:footnote>
  <w:footnote w:type="continuationSeparator" w:id="0">
    <w:p w:rsidR="004477CB" w:rsidRDefault="0050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017" w:rsidRDefault="00A62A81" w:rsidP="00A62A81">
    <w:pPr>
      <w:pStyle w:val="Nagwek9"/>
      <w:jc w:val="right"/>
      <w:rPr>
        <w:bCs/>
        <w:sz w:val="24"/>
      </w:rPr>
    </w:pPr>
    <w:r>
      <w:rPr>
        <w:bCs/>
        <w:sz w:val="24"/>
      </w:rPr>
      <w:t>ZAŁĄCZNIK NR 3 DO SIWZ</w:t>
    </w:r>
    <w:r>
      <w:rPr>
        <w:noProof/>
      </w:rPr>
      <w:t xml:space="preserve"> </w:t>
    </w:r>
    <w:r w:rsidR="0050006C">
      <w:rPr>
        <w:noProof/>
      </w:rPr>
      <w:drawing>
        <wp:inline distT="0" distB="635" distL="0" distR="0">
          <wp:extent cx="5761355" cy="7804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06C">
      <w:rPr>
        <w:bCs/>
        <w:sz w:val="24"/>
      </w:rPr>
      <w:t xml:space="preserve"> </w:t>
    </w:r>
  </w:p>
  <w:p w:rsidR="00F85017" w:rsidRDefault="00F85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7C1"/>
    <w:multiLevelType w:val="multilevel"/>
    <w:tmpl w:val="43FCA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54118"/>
    <w:multiLevelType w:val="multilevel"/>
    <w:tmpl w:val="CB7CD1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44F3"/>
    <w:multiLevelType w:val="multilevel"/>
    <w:tmpl w:val="C19C17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sz w:val="22"/>
        <w:szCs w:val="15"/>
        <w:u w:val="none"/>
        <w:lang w:val="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52997A1D"/>
    <w:multiLevelType w:val="multilevel"/>
    <w:tmpl w:val="1946FAE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sz w:val="22"/>
        <w:szCs w:val="15"/>
        <w:u w:val="none"/>
        <w:lang w:val="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17"/>
    <w:rsid w:val="004477CB"/>
    <w:rsid w:val="0050006C"/>
    <w:rsid w:val="00731E3F"/>
    <w:rsid w:val="00A62A81"/>
    <w:rsid w:val="00DD3C25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6F7F6-0D35-4A8F-8F73-1113B8D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6B96"/>
  </w:style>
  <w:style w:type="character" w:customStyle="1" w:styleId="StopkaZnak">
    <w:name w:val="Stopka Znak"/>
    <w:basedOn w:val="Domylnaczcionkaakapitu"/>
    <w:link w:val="Stopka"/>
    <w:uiPriority w:val="99"/>
    <w:qFormat/>
    <w:rsid w:val="007E6B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qFormat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qFormat/>
    <w:rsid w:val="002A5B47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2A5B47"/>
    <w:rPr>
      <w:rFonts w:ascii="Arial" w:eastAsia="Arial" w:hAnsi="Arial" w:cs="Arial"/>
      <w:spacing w:val="5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2A5B47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Teksttreci">
    <w:name w:val="Tekst treści"/>
    <w:basedOn w:val="Domylnaczcionkaakapitu"/>
    <w:qFormat/>
    <w:rsid w:val="002A5B4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"/>
      <w:sz w:val="15"/>
      <w:szCs w:val="15"/>
    </w:rPr>
  </w:style>
  <w:style w:type="character" w:customStyle="1" w:styleId="Teksttreci9pt">
    <w:name w:val="Tekst treści + 9 pt"/>
    <w:basedOn w:val="Domylnaczcionkaakapitu"/>
    <w:qFormat/>
    <w:rsid w:val="002A5B4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</w:rPr>
  </w:style>
  <w:style w:type="character" w:customStyle="1" w:styleId="ListLabel1">
    <w:name w:val="ListLabel 1"/>
    <w:qFormat/>
    <w:rPr>
      <w:rFonts w:cs="Times New Roman"/>
      <w:b/>
      <w:bCs/>
    </w:rPr>
  </w:style>
  <w:style w:type="character" w:customStyle="1" w:styleId="ListLabel2">
    <w:name w:val="ListLabel 2"/>
    <w:qFormat/>
    <w:rPr>
      <w:rFonts w:cs="Times New Roman"/>
      <w:b/>
      <w:bCs/>
    </w:rPr>
  </w:style>
  <w:style w:type="character" w:customStyle="1" w:styleId="ListLabel3">
    <w:name w:val="ListLabel 3"/>
    <w:qFormat/>
    <w:rPr>
      <w:rFonts w:cs="Times New Roman"/>
      <w:b/>
      <w:bCs/>
    </w:rPr>
  </w:style>
  <w:style w:type="character" w:customStyle="1" w:styleId="ListLabel4">
    <w:name w:val="ListLabel 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22"/>
      <w:szCs w:val="15"/>
      <w:u w:val="none"/>
      <w:lang w:val="pl"/>
    </w:rPr>
  </w:style>
  <w:style w:type="character" w:customStyle="1" w:styleId="ListLabel5">
    <w:name w:val="ListLabel 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22"/>
      <w:szCs w:val="15"/>
      <w:u w:val="none"/>
      <w:lang w:val="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B96"/>
    <w:rPr>
      <w:rFonts w:ascii="Tahoma" w:hAnsi="Tahoma" w:cs="Tahoma"/>
      <w:sz w:val="16"/>
      <w:szCs w:val="16"/>
    </w:rPr>
  </w:style>
  <w:style w:type="paragraph" w:customStyle="1" w:styleId="Domynie">
    <w:name w:val="Domy徑nie"/>
    <w:qFormat/>
    <w:rsid w:val="007E6B96"/>
    <w:pPr>
      <w:widowControl w:val="0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qFormat/>
    <w:rsid w:val="007E6B96"/>
    <w:pPr>
      <w:widowControl/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tandard">
    <w:name w:val="Standard"/>
    <w:qFormat/>
    <w:rsid w:val="0097182D"/>
    <w:pPr>
      <w:suppressAutoHyphens/>
      <w:spacing w:after="160" w:line="252" w:lineRule="auto"/>
      <w:jc w:val="both"/>
    </w:pPr>
    <w:rPr>
      <w:rFonts w:ascii="Garamond" w:hAnsi="Garamond" w:cs="Garamond"/>
      <w:kern w:val="2"/>
      <w:sz w:val="24"/>
      <w:lang w:eastAsia="zh-CN"/>
    </w:rPr>
  </w:style>
  <w:style w:type="paragraph" w:customStyle="1" w:styleId="Teksttreci20">
    <w:name w:val="Tekst treści (2)"/>
    <w:basedOn w:val="Normalny"/>
    <w:link w:val="Teksttreci2"/>
    <w:qFormat/>
    <w:rsid w:val="002A5B47"/>
    <w:pPr>
      <w:widowControl/>
      <w:shd w:val="clear" w:color="auto" w:fill="FFFFFF"/>
      <w:suppressAutoHyphens w:val="0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2A5B47"/>
    <w:pPr>
      <w:widowControl/>
      <w:shd w:val="clear" w:color="auto" w:fill="FFFFFF"/>
      <w:suppressAutoHyphens w:val="0"/>
    </w:pPr>
    <w:rPr>
      <w:rFonts w:ascii="Arial" w:eastAsia="Arial" w:hAnsi="Arial" w:cs="Arial"/>
      <w:spacing w:val="5"/>
      <w:sz w:val="17"/>
      <w:szCs w:val="17"/>
      <w:lang w:eastAsia="en-US"/>
    </w:rPr>
  </w:style>
  <w:style w:type="paragraph" w:customStyle="1" w:styleId="Teksttreci60">
    <w:name w:val="Tekst treści (6)"/>
    <w:basedOn w:val="Normalny"/>
    <w:link w:val="Teksttreci6"/>
    <w:qFormat/>
    <w:rsid w:val="002A5B47"/>
    <w:pPr>
      <w:widowControl/>
      <w:shd w:val="clear" w:color="auto" w:fill="FFFFFF"/>
      <w:suppressAutoHyphens w:val="0"/>
    </w:pPr>
    <w:rPr>
      <w:rFonts w:ascii="Arial" w:eastAsia="Arial" w:hAnsi="Arial" w:cs="Arial"/>
      <w:spacing w:val="2"/>
      <w:sz w:val="16"/>
      <w:szCs w:val="16"/>
      <w:lang w:eastAsia="en-US"/>
    </w:rPr>
  </w:style>
  <w:style w:type="table" w:styleId="Siatkatabeli">
    <w:name w:val="Table Grid"/>
    <w:basedOn w:val="Standardowy"/>
    <w:uiPriority w:val="59"/>
    <w:rsid w:val="000808D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18BA-9FE0-4931-8B3F-0A4AD0501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C02CB-493B-479D-9F0F-EF237AD34CE0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c23b8e9-3597-4768-a0fd-6f60cedd4a04"/>
    <ds:schemaRef ds:uri="http://purl.org/dc/terms/"/>
    <ds:schemaRef ds:uri="http://purl.org/dc/elements/1.1/"/>
    <ds:schemaRef ds:uri="http://schemas.openxmlformats.org/package/2006/metadata/core-properties"/>
    <ds:schemaRef ds:uri="050eaf5a-7c24-4796-a8bc-84c0a7fdb5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B51AC2-FC6B-47DC-A343-43692A57C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77193-5DA9-4020-B05D-A0E0547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dc:description/>
  <cp:lastModifiedBy>Radosław Jabłoński</cp:lastModifiedBy>
  <cp:revision>12</cp:revision>
  <cp:lastPrinted>2018-07-04T12:00:00Z</cp:lastPrinted>
  <dcterms:created xsi:type="dcterms:W3CDTF">2018-06-26T09:22:00Z</dcterms:created>
  <dcterms:modified xsi:type="dcterms:W3CDTF">2018-07-04T12:14:00Z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0x010100A3545A4C8D27824485B218462530902C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